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C7039" w:rsidRDefault="006544C4" w:rsidP="00EC7039">
      <w:pPr>
        <w:jc w:val="center"/>
        <w:rPr>
          <w:lang w:val="fr-FR"/>
        </w:rPr>
      </w:pPr>
      <w:bookmarkStart w:id="0" w:name="_GoBack"/>
      <w:bookmarkEnd w:id="0"/>
    </w:p>
    <w:p w:rsidR="0094178F" w:rsidRPr="00EC7039" w:rsidRDefault="0094178F" w:rsidP="00EC7039">
      <w:pPr>
        <w:jc w:val="center"/>
        <w:rPr>
          <w:sz w:val="4"/>
          <w:szCs w:val="4"/>
          <w:lang w:val="fr-FR"/>
        </w:rPr>
      </w:pPr>
    </w:p>
    <w:p w:rsidR="006544C4" w:rsidRPr="00EC7039" w:rsidRDefault="00CC1234" w:rsidP="00EC7039">
      <w:pPr>
        <w:pStyle w:val="DecHTitle"/>
        <w:rPr>
          <w:lang w:val="fr-FR"/>
        </w:rPr>
      </w:pPr>
      <w:r w:rsidRPr="00EC7039">
        <w:rPr>
          <w:szCs w:val="24"/>
          <w:lang w:val="fr-FR"/>
        </w:rPr>
        <w:t>PREMIÈRE SECTION</w:t>
      </w:r>
    </w:p>
    <w:p w:rsidR="006544C4" w:rsidRPr="00EC7039" w:rsidRDefault="006544C4" w:rsidP="00EC7039">
      <w:pPr>
        <w:pStyle w:val="DecHTitle"/>
        <w:rPr>
          <w:caps/>
          <w:sz w:val="32"/>
          <w:lang w:val="fr-FR"/>
        </w:rPr>
      </w:pPr>
      <w:r w:rsidRPr="00EC7039">
        <w:rPr>
          <w:lang w:val="fr-FR"/>
        </w:rPr>
        <w:t>DÉCISION</w:t>
      </w:r>
    </w:p>
    <w:p w:rsidR="006544C4" w:rsidRPr="00EC7039" w:rsidRDefault="00CC1234" w:rsidP="00EC7039">
      <w:pPr>
        <w:pStyle w:val="ECHRTitleCentre2"/>
        <w:rPr>
          <w:lang w:val="fr-FR"/>
        </w:rPr>
      </w:pPr>
      <w:r w:rsidRPr="00EC7039">
        <w:rPr>
          <w:lang w:val="fr-FR"/>
        </w:rPr>
        <w:t>Requête n</w:t>
      </w:r>
      <w:r w:rsidRPr="00EC7039">
        <w:rPr>
          <w:vertAlign w:val="superscript"/>
          <w:lang w:val="fr-FR"/>
        </w:rPr>
        <w:t>o</w:t>
      </w:r>
      <w:r w:rsidR="006544C4" w:rsidRPr="00EC7039">
        <w:rPr>
          <w:lang w:val="fr-FR"/>
        </w:rPr>
        <w:t xml:space="preserve"> </w:t>
      </w:r>
      <w:r w:rsidRPr="00EC7039">
        <w:rPr>
          <w:lang w:val="fr-FR"/>
        </w:rPr>
        <w:t>62849/09</w:t>
      </w:r>
      <w:r w:rsidR="006544C4" w:rsidRPr="00EC7039">
        <w:rPr>
          <w:lang w:val="fr-FR"/>
        </w:rPr>
        <w:br/>
      </w:r>
      <w:r w:rsidRPr="00EC7039">
        <w:rPr>
          <w:lang w:val="fr-FR"/>
        </w:rPr>
        <w:t>Maria BARRINI</w:t>
      </w:r>
      <w:r w:rsidRPr="00EC7039">
        <w:rPr>
          <w:lang w:val="fr-FR"/>
        </w:rPr>
        <w:br/>
      </w:r>
      <w:r w:rsidR="006544C4" w:rsidRPr="00EC7039">
        <w:rPr>
          <w:lang w:val="fr-FR"/>
        </w:rPr>
        <w:t xml:space="preserve">contre </w:t>
      </w:r>
      <w:r w:rsidRPr="00EC7039">
        <w:rPr>
          <w:lang w:val="fr-FR"/>
        </w:rPr>
        <w:t>l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Italie</w:t>
      </w:r>
    </w:p>
    <w:p w:rsidR="006544C4" w:rsidRPr="00EC7039" w:rsidRDefault="006544C4" w:rsidP="00EC7039">
      <w:pPr>
        <w:pStyle w:val="ECHRPara"/>
        <w:rPr>
          <w:sz w:val="2"/>
          <w:szCs w:val="2"/>
          <w:lang w:val="fr-FR" w:eastAsia="en-GB"/>
        </w:rPr>
      </w:pPr>
    </w:p>
    <w:p w:rsidR="00CC1234" w:rsidRPr="00EC7039" w:rsidRDefault="00CC1234" w:rsidP="00EC7039">
      <w:pPr>
        <w:pStyle w:val="ECHRPara"/>
        <w:rPr>
          <w:lang w:val="fr-FR"/>
        </w:rPr>
      </w:pPr>
      <w:r w:rsidRPr="00EC7039">
        <w:rPr>
          <w:rStyle w:val="JuParaCar"/>
          <w:lang w:val="fr-FR"/>
        </w:rPr>
        <w:t>La Cour européenne des droits de l</w:t>
      </w:r>
      <w:r w:rsidR="00EC7039" w:rsidRPr="00EC7039">
        <w:rPr>
          <w:rStyle w:val="JuParaCar"/>
          <w:lang w:val="fr-FR"/>
        </w:rPr>
        <w:t>’</w:t>
      </w:r>
      <w:r w:rsidRPr="00EC7039">
        <w:rPr>
          <w:rStyle w:val="JuParaCar"/>
          <w:lang w:val="fr-FR"/>
        </w:rPr>
        <w:t xml:space="preserve">homme (première section), siégeant le </w:t>
      </w:r>
      <w:r w:rsidRPr="00EC7039">
        <w:rPr>
          <w:lang w:val="fr-FR"/>
        </w:rPr>
        <w:t>7 juin 2018 en un comité composé de :</w:t>
      </w:r>
    </w:p>
    <w:p w:rsidR="00CC1234" w:rsidRPr="00EC7039" w:rsidRDefault="00CC1234" w:rsidP="00EC7039">
      <w:pPr>
        <w:pStyle w:val="ECHRDecisionBody"/>
        <w:rPr>
          <w:lang w:val="fr-FR"/>
        </w:rPr>
      </w:pPr>
      <w:r w:rsidRPr="00EC7039">
        <w:rPr>
          <w:lang w:val="fr-FR"/>
        </w:rPr>
        <w:tab/>
      </w:r>
      <w:proofErr w:type="spellStart"/>
      <w:r w:rsidRPr="00EC7039">
        <w:rPr>
          <w:lang w:val="fr-FR"/>
        </w:rPr>
        <w:t>Ksenija</w:t>
      </w:r>
      <w:proofErr w:type="spellEnd"/>
      <w:r w:rsidRPr="00EC7039">
        <w:rPr>
          <w:lang w:val="fr-FR"/>
        </w:rPr>
        <w:t xml:space="preserve"> </w:t>
      </w:r>
      <w:proofErr w:type="spellStart"/>
      <w:r w:rsidRPr="00EC7039">
        <w:rPr>
          <w:lang w:val="fr-FR"/>
        </w:rPr>
        <w:t>Turković</w:t>
      </w:r>
      <w:proofErr w:type="spellEnd"/>
      <w:r w:rsidRPr="00EC7039">
        <w:rPr>
          <w:lang w:val="fr-FR"/>
        </w:rPr>
        <w:t>,</w:t>
      </w:r>
      <w:r w:rsidRPr="00EC7039">
        <w:rPr>
          <w:i/>
          <w:lang w:val="fr-FR"/>
        </w:rPr>
        <w:t xml:space="preserve"> présidente,</w:t>
      </w:r>
      <w:r w:rsidRPr="00EC7039">
        <w:rPr>
          <w:i/>
          <w:lang w:val="fr-FR"/>
        </w:rPr>
        <w:br/>
      </w:r>
      <w:r w:rsidRPr="00EC7039">
        <w:rPr>
          <w:lang w:val="fr-FR"/>
        </w:rPr>
        <w:tab/>
      </w:r>
      <w:proofErr w:type="spellStart"/>
      <w:r w:rsidRPr="00EC7039">
        <w:rPr>
          <w:lang w:val="fr-FR"/>
        </w:rPr>
        <w:t>Pauliine</w:t>
      </w:r>
      <w:proofErr w:type="spellEnd"/>
      <w:r w:rsidRPr="00EC7039">
        <w:rPr>
          <w:lang w:val="fr-FR"/>
        </w:rPr>
        <w:t xml:space="preserve"> </w:t>
      </w:r>
      <w:proofErr w:type="spellStart"/>
      <w:r w:rsidRPr="00EC7039">
        <w:rPr>
          <w:lang w:val="fr-FR"/>
        </w:rPr>
        <w:t>Koskelo</w:t>
      </w:r>
      <w:proofErr w:type="spellEnd"/>
      <w:r w:rsidRPr="00EC7039">
        <w:rPr>
          <w:lang w:val="fr-FR"/>
        </w:rPr>
        <w:t>,</w:t>
      </w:r>
      <w:r w:rsidRPr="00EC7039">
        <w:rPr>
          <w:i/>
          <w:lang w:val="fr-FR"/>
        </w:rPr>
        <w:br/>
      </w:r>
      <w:r w:rsidRPr="00EC7039">
        <w:rPr>
          <w:lang w:val="fr-FR"/>
        </w:rPr>
        <w:tab/>
        <w:t xml:space="preserve">Tim </w:t>
      </w:r>
      <w:proofErr w:type="spellStart"/>
      <w:r w:rsidRPr="00EC7039">
        <w:rPr>
          <w:lang w:val="fr-FR"/>
        </w:rPr>
        <w:t>Eicke</w:t>
      </w:r>
      <w:proofErr w:type="spellEnd"/>
      <w:r w:rsidRPr="00EC7039">
        <w:rPr>
          <w:lang w:val="fr-FR"/>
        </w:rPr>
        <w:t>,</w:t>
      </w:r>
      <w:r w:rsidRPr="00EC7039">
        <w:rPr>
          <w:i/>
          <w:lang w:val="fr-FR"/>
        </w:rPr>
        <w:t xml:space="preserve"> juges</w:t>
      </w:r>
      <w:proofErr w:type="gramStart"/>
      <w:r w:rsidRPr="00EC7039">
        <w:rPr>
          <w:i/>
          <w:lang w:val="fr-FR"/>
        </w:rPr>
        <w:t>,</w:t>
      </w:r>
      <w:proofErr w:type="gramEnd"/>
      <w:r w:rsidRPr="00EC7039">
        <w:rPr>
          <w:i/>
          <w:lang w:val="fr-FR"/>
        </w:rPr>
        <w:br/>
      </w:r>
      <w:r w:rsidRPr="00EC7039">
        <w:rPr>
          <w:lang w:val="fr-FR"/>
        </w:rPr>
        <w:t xml:space="preserve">et de Liv Tigerstedt, </w:t>
      </w:r>
      <w:r w:rsidRPr="00EC7039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EC7039">
        <w:rPr>
          <w:rFonts w:eastAsia="PMingLiU"/>
          <w:i/>
          <w:lang w:val="fr-FR"/>
        </w:rPr>
        <w:t>f.f</w:t>
      </w:r>
      <w:proofErr w:type="spellEnd"/>
      <w:r w:rsidRPr="00EC7039">
        <w:rPr>
          <w:rFonts w:eastAsia="PMingLiU"/>
          <w:i/>
          <w:lang w:val="fr-FR"/>
        </w:rPr>
        <w:t>.</w:t>
      </w:r>
      <w:r w:rsidRPr="00EC7039">
        <w:rPr>
          <w:lang w:val="fr-FR"/>
        </w:rPr>
        <w:t>,</w:t>
      </w:r>
    </w:p>
    <w:p w:rsidR="00CC1234" w:rsidRPr="00EC7039" w:rsidRDefault="00CC1234" w:rsidP="00EC7039">
      <w:pPr>
        <w:pStyle w:val="ECHRDecisionBody"/>
        <w:ind w:firstLine="284"/>
        <w:jc w:val="both"/>
        <w:rPr>
          <w:lang w:val="fr-FR"/>
        </w:rPr>
      </w:pPr>
      <w:r w:rsidRPr="00EC7039">
        <w:rPr>
          <w:lang w:val="fr-FR"/>
        </w:rPr>
        <w:t>Vu la requête susmentionnée introduite le 17 novembre 2009,</w:t>
      </w:r>
    </w:p>
    <w:p w:rsidR="00CC1234" w:rsidRPr="00EC7039" w:rsidRDefault="00CC1234" w:rsidP="00EC7039">
      <w:pPr>
        <w:pStyle w:val="ECHRPara"/>
        <w:rPr>
          <w:lang w:val="fr-FR"/>
        </w:rPr>
      </w:pPr>
      <w:r w:rsidRPr="00EC7039">
        <w:rPr>
          <w:lang w:val="fr-FR"/>
        </w:rPr>
        <w:t>Après en avoir délibéré, rend la décision suivante :</w:t>
      </w:r>
    </w:p>
    <w:p w:rsidR="00CC1234" w:rsidRPr="00EC7039" w:rsidRDefault="00CC1234" w:rsidP="00EC7039">
      <w:pPr>
        <w:pStyle w:val="ECHRTitle1"/>
        <w:rPr>
          <w:rFonts w:eastAsia="PMingLiU"/>
          <w:lang w:val="fr-FR"/>
        </w:rPr>
      </w:pPr>
      <w:r w:rsidRPr="00EC7039">
        <w:rPr>
          <w:rFonts w:eastAsia="PMingLiU"/>
          <w:lang w:val="fr-FR"/>
        </w:rPr>
        <w:t>FAITS ET P</w:t>
      </w:r>
      <w:r w:rsidRPr="00EC7039">
        <w:rPr>
          <w:lang w:val="fr-FR"/>
        </w:rPr>
        <w:t>ROCÉDURE</w:t>
      </w:r>
    </w:p>
    <w:p w:rsidR="00CC1234" w:rsidRPr="00EC7039" w:rsidRDefault="00CC1234" w:rsidP="00EC7039">
      <w:pPr>
        <w:pStyle w:val="ECHRPara"/>
        <w:rPr>
          <w:lang w:val="fr-FR"/>
        </w:rPr>
      </w:pPr>
      <w:r w:rsidRPr="00EC7039">
        <w:rPr>
          <w:lang w:val="fr-FR"/>
        </w:rPr>
        <w:t>La requérante, M</w:t>
      </w:r>
      <w:r w:rsidRPr="00EC7039">
        <w:rPr>
          <w:vertAlign w:val="superscript"/>
          <w:lang w:val="fr-FR"/>
        </w:rPr>
        <w:t>me</w:t>
      </w:r>
      <w:r w:rsidRPr="00EC7039">
        <w:rPr>
          <w:lang w:val="fr-FR"/>
        </w:rPr>
        <w:t xml:space="preserve"> </w:t>
      </w:r>
      <w:r w:rsidRPr="00EC7039">
        <w:rPr>
          <w:szCs w:val="24"/>
          <w:lang w:val="fr-FR"/>
        </w:rPr>
        <w:t>Maria</w:t>
      </w:r>
      <w:r w:rsidRPr="00EC7039">
        <w:rPr>
          <w:lang w:val="fr-FR"/>
        </w:rPr>
        <w:t xml:space="preserve"> </w:t>
      </w:r>
      <w:proofErr w:type="spellStart"/>
      <w:r w:rsidRPr="00EC7039">
        <w:rPr>
          <w:lang w:val="fr-FR"/>
        </w:rPr>
        <w:t>Barrini</w:t>
      </w:r>
      <w:proofErr w:type="spellEnd"/>
      <w:r w:rsidRPr="00EC7039">
        <w:rPr>
          <w:lang w:val="fr-FR"/>
        </w:rPr>
        <w:t xml:space="preserve"> </w:t>
      </w:r>
      <w:r w:rsidR="00DB3365" w:rsidRPr="00EC7039">
        <w:rPr>
          <w:lang w:val="fr-FR"/>
        </w:rPr>
        <w:t xml:space="preserve">naquit </w:t>
      </w:r>
      <w:r w:rsidRPr="00EC7039">
        <w:rPr>
          <w:lang w:val="fr-FR"/>
        </w:rPr>
        <w:t>en 1933.</w:t>
      </w:r>
    </w:p>
    <w:p w:rsidR="00CC1234" w:rsidRPr="00EC7039" w:rsidRDefault="00DB3365" w:rsidP="00EC7039">
      <w:pPr>
        <w:pStyle w:val="ECHRPara"/>
        <w:rPr>
          <w:lang w:val="fr-FR"/>
        </w:rPr>
      </w:pPr>
      <w:r w:rsidRPr="00EC7039">
        <w:rPr>
          <w:lang w:val="fr-FR"/>
        </w:rPr>
        <w:t>Elle fut</w:t>
      </w:r>
      <w:r w:rsidR="00CC1234" w:rsidRPr="00EC7039">
        <w:rPr>
          <w:lang w:val="fr-FR"/>
        </w:rPr>
        <w:t xml:space="preserve"> représentée devant la Cour par M</w:t>
      </w:r>
      <w:r w:rsidR="00CC1234" w:rsidRPr="00EC7039">
        <w:rPr>
          <w:vertAlign w:val="superscript"/>
          <w:lang w:val="fr-FR"/>
        </w:rPr>
        <w:t>e</w:t>
      </w:r>
      <w:r w:rsidR="00CC1234" w:rsidRPr="00EC7039">
        <w:rPr>
          <w:lang w:val="fr-FR"/>
        </w:rPr>
        <w:t> Maria Teresa Marra, avocate à Naples.</w:t>
      </w:r>
    </w:p>
    <w:p w:rsidR="00CC1234" w:rsidRPr="00EC7039" w:rsidRDefault="00CC1234" w:rsidP="00EC7039">
      <w:pPr>
        <w:pStyle w:val="ECHRPara"/>
        <w:rPr>
          <w:lang w:val="fr-FR"/>
        </w:rPr>
      </w:pPr>
      <w:r w:rsidRPr="00EC7039">
        <w:rPr>
          <w:lang w:val="fr-FR"/>
        </w:rPr>
        <w:t>Les griefs que la requérante tirait des articles 6 § 1 de la Convention (exécution tardive d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une décision judiciaire), 13 et article 1 du Protocole n</w:t>
      </w:r>
      <w:r w:rsidRPr="00EC7039">
        <w:rPr>
          <w:vertAlign w:val="superscript"/>
          <w:lang w:val="fr-FR"/>
        </w:rPr>
        <w:t>o</w:t>
      </w:r>
      <w:r w:rsidRPr="00EC7039">
        <w:rPr>
          <w:lang w:val="fr-FR"/>
        </w:rPr>
        <w:t> 1 à la Convention ont été communiqués au gouvernement italien.</w:t>
      </w:r>
    </w:p>
    <w:p w:rsidR="00CC1234" w:rsidRPr="00EC7039" w:rsidRDefault="00CC1234" w:rsidP="00EC7039">
      <w:pPr>
        <w:pStyle w:val="ECHRPara"/>
        <w:rPr>
          <w:rFonts w:eastAsia="PMingLiU"/>
          <w:lang w:val="fr-FR"/>
        </w:rPr>
      </w:pPr>
      <w:r w:rsidRPr="00EC7039">
        <w:rPr>
          <w:lang w:val="fr-FR"/>
        </w:rPr>
        <w:t>À la suite d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une lettre envoyée par le greffe de la Cour le 10 mars 2017 en vue d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obtenir une mise à jour des faits de l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affaire, la représentante de la requérante a indiqué que cette dernière était décédée à une date non précisée de novembre 2016. Aucun héritier ne s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est constitué dans la procédure devant la Cour.</w:t>
      </w:r>
    </w:p>
    <w:p w:rsidR="00CC1234" w:rsidRPr="00EC7039" w:rsidRDefault="00CC1234" w:rsidP="00EC7039">
      <w:pPr>
        <w:pStyle w:val="ECHRTitle1"/>
        <w:rPr>
          <w:rFonts w:eastAsia="PMingLiU"/>
          <w:lang w:val="fr-FR"/>
        </w:rPr>
      </w:pPr>
      <w:r w:rsidRPr="00EC7039">
        <w:rPr>
          <w:rFonts w:eastAsia="PMingLiU"/>
          <w:lang w:val="fr-FR"/>
        </w:rPr>
        <w:lastRenderedPageBreak/>
        <w:t>EN DROIT</w:t>
      </w:r>
    </w:p>
    <w:p w:rsidR="00CC1234" w:rsidRPr="00EC7039" w:rsidRDefault="00CC1234" w:rsidP="00EC7039">
      <w:pPr>
        <w:pStyle w:val="ECHRPara"/>
        <w:rPr>
          <w:lang w:val="fr-FR"/>
        </w:rPr>
      </w:pPr>
      <w:r w:rsidRPr="00EC7039">
        <w:rPr>
          <w:lang w:val="fr-FR"/>
        </w:rPr>
        <w:t>À la lumière de ce qui précède, la Cour estime qu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il ne se justifie plus de poursuivre l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examen de la requête au sens de l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article 37 § 1 c) de la Convention.</w:t>
      </w:r>
    </w:p>
    <w:p w:rsidR="00CC1234" w:rsidRPr="00EC7039" w:rsidRDefault="00CC1234" w:rsidP="00EC7039">
      <w:pPr>
        <w:pStyle w:val="ECHRPara"/>
        <w:rPr>
          <w:lang w:val="fr-FR"/>
        </w:rPr>
      </w:pPr>
      <w:r w:rsidRPr="00EC7039">
        <w:rPr>
          <w:lang w:val="fr-FR"/>
        </w:rPr>
        <w:t>Il y a donc lieu de rayer l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affaire du rôle.</w:t>
      </w:r>
    </w:p>
    <w:p w:rsidR="00CC1234" w:rsidRPr="00EC7039" w:rsidRDefault="00CC1234" w:rsidP="00EC7039">
      <w:pPr>
        <w:pStyle w:val="JuParaLast"/>
        <w:rPr>
          <w:lang w:val="fr-FR"/>
        </w:rPr>
      </w:pPr>
      <w:r w:rsidRPr="00EC7039">
        <w:rPr>
          <w:lang w:val="fr-FR"/>
        </w:rPr>
        <w:t>Par ces motifs, la Cour, à l</w:t>
      </w:r>
      <w:r w:rsidR="00EC7039" w:rsidRPr="00EC7039">
        <w:rPr>
          <w:lang w:val="fr-FR"/>
        </w:rPr>
        <w:t>’</w:t>
      </w:r>
      <w:r w:rsidRPr="00EC7039">
        <w:rPr>
          <w:lang w:val="fr-FR"/>
        </w:rPr>
        <w:t>unanimité,</w:t>
      </w:r>
    </w:p>
    <w:p w:rsidR="00CC1234" w:rsidRPr="00EC7039" w:rsidRDefault="00CC1234" w:rsidP="00EC7039">
      <w:pPr>
        <w:pStyle w:val="DecList"/>
        <w:rPr>
          <w:lang w:val="fr-FR"/>
        </w:rPr>
      </w:pPr>
      <w:r w:rsidRPr="00EC7039">
        <w:rPr>
          <w:i/>
          <w:lang w:val="fr-FR"/>
        </w:rPr>
        <w:t>Décide</w:t>
      </w:r>
      <w:r w:rsidRPr="00EC7039">
        <w:rPr>
          <w:lang w:val="fr-FR"/>
        </w:rPr>
        <w:t xml:space="preserve"> de rayer la requête du rôle.</w:t>
      </w:r>
    </w:p>
    <w:p w:rsidR="00050A32" w:rsidRPr="00EC7039" w:rsidRDefault="00F40988" w:rsidP="00EC7039">
      <w:pPr>
        <w:pStyle w:val="JuParaLast"/>
        <w:rPr>
          <w:lang w:val="fr-FR"/>
        </w:rPr>
      </w:pPr>
      <w:r w:rsidRPr="00EC7039">
        <w:rPr>
          <w:szCs w:val="24"/>
          <w:lang w:val="fr-FR"/>
        </w:rPr>
        <w:t xml:space="preserve">Fait en français puis communiqué par écrit le </w:t>
      </w:r>
      <w:r w:rsidR="00CC1234" w:rsidRPr="00EC7039">
        <w:rPr>
          <w:szCs w:val="24"/>
          <w:lang w:val="fr-FR"/>
        </w:rPr>
        <w:t>28 juin 2018</w:t>
      </w:r>
      <w:r w:rsidRPr="00EC7039">
        <w:rPr>
          <w:lang w:val="fr-FR"/>
        </w:rPr>
        <w:t>.</w:t>
      </w:r>
    </w:p>
    <w:p w:rsidR="0091478F" w:rsidRPr="00EC7039" w:rsidRDefault="00050A32" w:rsidP="00EC7039">
      <w:pPr>
        <w:pStyle w:val="JuSigned"/>
        <w:rPr>
          <w:lang w:val="fr-FR"/>
        </w:rPr>
      </w:pPr>
      <w:r w:rsidRPr="00EC7039">
        <w:rPr>
          <w:lang w:val="fr-FR"/>
        </w:rPr>
        <w:tab/>
      </w:r>
      <w:r w:rsidR="00CC1234" w:rsidRPr="00EC7039">
        <w:rPr>
          <w:lang w:val="fr-FR"/>
        </w:rPr>
        <w:t xml:space="preserve">Liv </w:t>
      </w:r>
      <w:proofErr w:type="spellStart"/>
      <w:r w:rsidR="00CC1234" w:rsidRPr="00EC7039">
        <w:rPr>
          <w:lang w:val="fr-FR"/>
        </w:rPr>
        <w:t>Tigerstedt</w:t>
      </w:r>
      <w:proofErr w:type="spellEnd"/>
      <w:r w:rsidR="0091478F" w:rsidRPr="00EC7039">
        <w:rPr>
          <w:lang w:val="fr-FR"/>
        </w:rPr>
        <w:tab/>
      </w:r>
      <w:proofErr w:type="spellStart"/>
      <w:r w:rsidR="00CC1234" w:rsidRPr="00EC7039">
        <w:rPr>
          <w:lang w:val="fr-FR"/>
        </w:rPr>
        <w:t>Ksenija</w:t>
      </w:r>
      <w:proofErr w:type="spellEnd"/>
      <w:r w:rsidR="00CC1234" w:rsidRPr="00EC7039">
        <w:rPr>
          <w:lang w:val="fr-FR"/>
        </w:rPr>
        <w:t xml:space="preserve"> </w:t>
      </w:r>
      <w:proofErr w:type="spellStart"/>
      <w:r w:rsidR="00CC1234" w:rsidRPr="00EC7039">
        <w:rPr>
          <w:lang w:val="fr-FR"/>
        </w:rPr>
        <w:t>Turković</w:t>
      </w:r>
      <w:proofErr w:type="spellEnd"/>
      <w:r w:rsidR="0058193F" w:rsidRPr="00EC7039">
        <w:rPr>
          <w:lang w:val="fr-FR"/>
        </w:rPr>
        <w:br/>
      </w:r>
      <w:r w:rsidR="0035621E" w:rsidRPr="00EC7039">
        <w:rPr>
          <w:iCs/>
          <w:lang w:val="fr-FR"/>
        </w:rPr>
        <w:tab/>
      </w:r>
      <w:r w:rsidR="00CC1234" w:rsidRPr="00EC7039">
        <w:rPr>
          <w:rFonts w:eastAsia="PMingLiU"/>
          <w:lang w:val="fr-FR"/>
        </w:rPr>
        <w:t xml:space="preserve">Greffière adjointe </w:t>
      </w:r>
      <w:proofErr w:type="spellStart"/>
      <w:r w:rsidR="00CC1234" w:rsidRPr="00EC7039">
        <w:rPr>
          <w:rFonts w:eastAsia="PMingLiU"/>
          <w:lang w:val="fr-FR"/>
        </w:rPr>
        <w:t>f.f</w:t>
      </w:r>
      <w:proofErr w:type="spellEnd"/>
      <w:r w:rsidR="00CC1234" w:rsidRPr="00EC7039">
        <w:rPr>
          <w:rFonts w:eastAsia="PMingLiU"/>
          <w:lang w:val="fr-FR"/>
        </w:rPr>
        <w:t>.</w:t>
      </w:r>
      <w:r w:rsidR="0091478F" w:rsidRPr="00EC7039">
        <w:rPr>
          <w:lang w:val="fr-FR"/>
        </w:rPr>
        <w:tab/>
      </w:r>
      <w:r w:rsidR="00CC1234" w:rsidRPr="00EC7039">
        <w:rPr>
          <w:lang w:val="fr-FR"/>
        </w:rPr>
        <w:t>Présidente</w:t>
      </w:r>
    </w:p>
    <w:p w:rsidR="004D15F3" w:rsidRPr="00EC7039" w:rsidRDefault="004D15F3" w:rsidP="00EC7039">
      <w:pPr>
        <w:pStyle w:val="JuTitle"/>
        <w:rPr>
          <w:lang w:val="fr-FR"/>
        </w:rPr>
      </w:pPr>
    </w:p>
    <w:p w:rsidR="00234E8A" w:rsidRPr="00EC7039" w:rsidRDefault="00234E8A" w:rsidP="00EC7039">
      <w:pPr>
        <w:rPr>
          <w:lang w:val="fr-FR"/>
        </w:rPr>
      </w:pPr>
    </w:p>
    <w:sectPr w:rsidR="00234E8A" w:rsidRPr="00EC703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02" w:rsidRPr="007A6280" w:rsidRDefault="00722C02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722C02" w:rsidRPr="007A6280" w:rsidRDefault="00722C02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Pr="00150BFA" w:rsidRDefault="00CC123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4AD4657" wp14:editId="6670608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22C02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02" w:rsidRPr="007A6280" w:rsidRDefault="00722C02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722C02" w:rsidRPr="007A6280" w:rsidRDefault="00722C02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CC1234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F4A15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BARRINI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CC1234">
      <w:t>BARRINI c. ITALIE</w:t>
    </w:r>
    <w:r w:rsidRPr="008B0BD9">
      <w:tab/>
    </w:r>
    <w:r w:rsidR="00CC1234">
      <w:rPr>
        <w:rStyle w:val="Numeropagina"/>
      </w:rPr>
      <w:fldChar w:fldCharType="begin"/>
    </w:r>
    <w:r w:rsidR="00CC1234">
      <w:rPr>
        <w:rStyle w:val="Numeropagina"/>
      </w:rPr>
      <w:instrText xml:space="preserve"> PAGE </w:instrText>
    </w:r>
    <w:r w:rsidR="00CC1234">
      <w:rPr>
        <w:rStyle w:val="Numeropagina"/>
      </w:rPr>
      <w:fldChar w:fldCharType="separate"/>
    </w:r>
    <w:r w:rsidR="00CC1234">
      <w:rPr>
        <w:rStyle w:val="Numeropagina"/>
        <w:noProof/>
      </w:rPr>
      <w:t>4</w:t>
    </w:r>
    <w:r w:rsidR="00CC1234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34" w:rsidRPr="00A45145" w:rsidRDefault="00CC123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A8B03F6" wp14:editId="6223A9B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22C02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CC123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0979"/>
    <w:rsid w:val="0058193F"/>
    <w:rsid w:val="00592772"/>
    <w:rsid w:val="0059574A"/>
    <w:rsid w:val="00596EE5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2C02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4A1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044C"/>
    <w:rsid w:val="00CB1F66"/>
    <w:rsid w:val="00CB2951"/>
    <w:rsid w:val="00CC1234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365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039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596EE5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596EE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596EE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596EE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596EE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596EE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596E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596EE5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596EE5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596EE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96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EE5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596EE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596EE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596EE5"/>
    <w:rPr>
      <w:color w:val="00B050"/>
    </w:rPr>
  </w:style>
  <w:style w:type="character" w:styleId="Enfasigrassetto">
    <w:name w:val="Strong"/>
    <w:uiPriority w:val="99"/>
    <w:semiHidden/>
    <w:qFormat/>
    <w:rsid w:val="00596EE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596EE5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596EE5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596EE5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596EE5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596EE5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596EE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596EE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596EE5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596EE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596EE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596EE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596EE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596EE5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596EE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596EE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596EE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596EE5"/>
    <w:pPr>
      <w:ind w:left="794"/>
    </w:pPr>
  </w:style>
  <w:style w:type="character" w:customStyle="1" w:styleId="JUNAMES">
    <w:name w:val="JU_NAMES"/>
    <w:uiPriority w:val="17"/>
    <w:qFormat/>
    <w:rsid w:val="00596EE5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596EE5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596EE5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596EE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596EE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596EE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596EE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596EE5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596EE5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596EE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596EE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96EE5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596EE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596EE5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96EE5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596EE5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596EE5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96EE5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596EE5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596EE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596EE5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596EE5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596EE5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596EE5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596EE5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596EE5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596EE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596E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596EE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596EE5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596E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96E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6EE5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596EE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96EE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596EE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596EE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596EE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596EE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596EE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596EE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596EE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596EE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596EE5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596EE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596EE5"/>
    <w:rPr>
      <w:smallCaps/>
    </w:rPr>
  </w:style>
  <w:style w:type="table" w:styleId="Grigliatabella">
    <w:name w:val="Table Grid"/>
    <w:basedOn w:val="Tabellanormale"/>
    <w:uiPriority w:val="59"/>
    <w:semiHidden/>
    <w:rsid w:val="00596EE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596EE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596EE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596EE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596EE5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596EE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596EE5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596EE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596EE5"/>
  </w:style>
  <w:style w:type="paragraph" w:customStyle="1" w:styleId="OpiQuot">
    <w:name w:val="Opi_Quot"/>
    <w:basedOn w:val="ECHRParaQuote"/>
    <w:uiPriority w:val="48"/>
    <w:semiHidden/>
    <w:qFormat/>
    <w:rsid w:val="00596EE5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596EE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596EE5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596EE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96EE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596EE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596EE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596EE5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596EE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596EE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596EE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596EE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596EE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596EE5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596EE5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CC1234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CC1234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0A42-7D8F-45B5-996F-740D5A446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752D-F973-40C6-AAA7-2BE0B534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8F6DB-7553-4BDB-8AE1-5560DEC62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8553B-738A-4E36-A339-A075E352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2018-07-20T10:52:00Z</dcterms:created>
  <dcterms:modified xsi:type="dcterms:W3CDTF">2018-07-20T10:52:00Z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62849/09</vt:lpwstr>
  </property>
  <property fmtid="{D5CDD505-2E9C-101B-9397-08002B2CF9AE}" pid="4" name="CASEID">
    <vt:lpwstr>609113</vt:lpwstr>
  </property>
  <property fmtid="{D5CDD505-2E9C-101B-9397-08002B2CF9AE}" pid="5" name="ContentTypeId">
    <vt:lpwstr>0x010100558EB02BDB9E204AB350EDD385B68E10</vt:lpwstr>
  </property>
</Properties>
</file>